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D912" w14:textId="61808CD1" w:rsidR="00B0029D" w:rsidRPr="00D53086" w:rsidRDefault="00B0029D" w:rsidP="00095401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D53086">
        <w:rPr>
          <w:b/>
          <w:bCs/>
          <w:noProof/>
          <w:sz w:val="24"/>
          <w:szCs w:val="24"/>
        </w:rPr>
        <w:drawing>
          <wp:inline distT="0" distB="0" distL="0" distR="0" wp14:anchorId="1BA71DDF" wp14:editId="5EA15F80">
            <wp:extent cx="3208020" cy="480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775" cy="49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6CEBF" w14:textId="77777777" w:rsidR="00B0029D" w:rsidRPr="00D53086" w:rsidRDefault="00B0029D" w:rsidP="00095401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19C12EDC" w14:textId="77777777" w:rsidR="00B0029D" w:rsidRDefault="00B0029D" w:rsidP="00095401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1938279B" w14:textId="77777777" w:rsidR="00AE7B1A" w:rsidRPr="00D53086" w:rsidRDefault="00AE7B1A" w:rsidP="00095401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559C8748" w14:textId="6B8E8798" w:rsidR="001227B7" w:rsidRPr="00E775F3" w:rsidRDefault="000C515E" w:rsidP="00095401">
      <w:pPr>
        <w:spacing w:after="0" w:line="240" w:lineRule="auto"/>
        <w:contextualSpacing/>
        <w:jc w:val="both"/>
        <w:rPr>
          <w:b/>
          <w:bCs/>
          <w:color w:val="2F5496" w:themeColor="accent1" w:themeShade="BF"/>
          <w:sz w:val="32"/>
          <w:szCs w:val="32"/>
        </w:rPr>
      </w:pPr>
      <w:r w:rsidRPr="00E775F3">
        <w:rPr>
          <w:b/>
          <w:bCs/>
          <w:color w:val="2F5496" w:themeColor="accent1" w:themeShade="BF"/>
          <w:sz w:val="32"/>
          <w:szCs w:val="32"/>
        </w:rPr>
        <w:t xml:space="preserve">Hea tava </w:t>
      </w:r>
      <w:r w:rsidR="00095401" w:rsidRPr="00E775F3">
        <w:rPr>
          <w:b/>
          <w:bCs/>
          <w:color w:val="2F5496" w:themeColor="accent1" w:themeShade="BF"/>
          <w:sz w:val="32"/>
          <w:szCs w:val="32"/>
        </w:rPr>
        <w:t xml:space="preserve">töögrupi </w:t>
      </w:r>
      <w:r w:rsidR="00AE7B1A" w:rsidRPr="00AE7B1A">
        <w:rPr>
          <w:b/>
          <w:bCs/>
          <w:color w:val="2F5496" w:themeColor="accent1" w:themeShade="BF"/>
          <w:sz w:val="32"/>
          <w:szCs w:val="32"/>
        </w:rPr>
        <w:t xml:space="preserve">22.02.2024 </w:t>
      </w:r>
      <w:r w:rsidR="00B0029D" w:rsidRPr="00E775F3">
        <w:rPr>
          <w:b/>
          <w:bCs/>
          <w:color w:val="2F5496" w:themeColor="accent1" w:themeShade="BF"/>
          <w:sz w:val="32"/>
          <w:szCs w:val="32"/>
        </w:rPr>
        <w:t>seisukoh</w:t>
      </w:r>
      <w:r w:rsidR="00D042B0" w:rsidRPr="00E775F3">
        <w:rPr>
          <w:b/>
          <w:bCs/>
          <w:color w:val="2F5496" w:themeColor="accent1" w:themeShade="BF"/>
          <w:sz w:val="32"/>
          <w:szCs w:val="32"/>
        </w:rPr>
        <w:t xml:space="preserve">t </w:t>
      </w:r>
      <w:r w:rsidR="00AE7B1A" w:rsidRPr="00AE7B1A">
        <w:rPr>
          <w:b/>
          <w:bCs/>
          <w:color w:val="2F5496" w:themeColor="accent1" w:themeShade="BF"/>
          <w:sz w:val="32"/>
          <w:szCs w:val="32"/>
        </w:rPr>
        <w:t>seoses puude istutamisega/ toitlustamisega</w:t>
      </w:r>
    </w:p>
    <w:p w14:paraId="7F3A4A54" w14:textId="57D4CE17" w:rsidR="004046CE" w:rsidRPr="00D53086" w:rsidRDefault="004046CE" w:rsidP="00DB311F">
      <w:pPr>
        <w:spacing w:after="0" w:line="240" w:lineRule="auto"/>
        <w:jc w:val="both"/>
        <w:rPr>
          <w:sz w:val="24"/>
          <w:szCs w:val="24"/>
        </w:rPr>
      </w:pPr>
    </w:p>
    <w:p w14:paraId="0DB1D394" w14:textId="77777777" w:rsidR="00AE7B1A" w:rsidRPr="003176B3" w:rsidRDefault="00AE7B1A" w:rsidP="00AE7B1A">
      <w:pPr>
        <w:spacing w:after="0" w:line="240" w:lineRule="auto"/>
        <w:jc w:val="both"/>
        <w:rPr>
          <w:sz w:val="24"/>
          <w:szCs w:val="24"/>
        </w:rPr>
      </w:pPr>
    </w:p>
    <w:p w14:paraId="7A0E7A4E" w14:textId="428FA700" w:rsidR="00AE7B1A" w:rsidRPr="003176B3" w:rsidRDefault="00AE7B1A" w:rsidP="00AE7B1A">
      <w:pPr>
        <w:spacing w:after="0" w:line="240" w:lineRule="auto"/>
        <w:jc w:val="both"/>
        <w:rPr>
          <w:sz w:val="24"/>
          <w:szCs w:val="24"/>
        </w:rPr>
      </w:pPr>
      <w:r w:rsidRPr="003176B3">
        <w:rPr>
          <w:sz w:val="24"/>
          <w:szCs w:val="24"/>
        </w:rPr>
        <w:t xml:space="preserve">Hea tava töögrupile saabus küsimus seoses puude istutamisega / toitlustamisega. Nimelt </w:t>
      </w:r>
      <w:r w:rsidR="00FC0799">
        <w:rPr>
          <w:sz w:val="24"/>
          <w:szCs w:val="24"/>
        </w:rPr>
        <w:t xml:space="preserve">võtab </w:t>
      </w:r>
      <w:r>
        <w:rPr>
          <w:sz w:val="24"/>
          <w:szCs w:val="24"/>
        </w:rPr>
        <w:t>firma</w:t>
      </w:r>
      <w:r w:rsidRPr="003176B3">
        <w:rPr>
          <w:sz w:val="24"/>
          <w:szCs w:val="24"/>
        </w:rPr>
        <w:t xml:space="preserve"> globaalse organisatsioonina osa ESG aktsioonidest, kus muuhulgas on plaanis puude istutamine. </w:t>
      </w:r>
      <w:r>
        <w:rPr>
          <w:sz w:val="24"/>
          <w:szCs w:val="24"/>
        </w:rPr>
        <w:t>Firma</w:t>
      </w:r>
      <w:r w:rsidRPr="003176B3">
        <w:rPr>
          <w:sz w:val="24"/>
          <w:szCs w:val="24"/>
        </w:rPr>
        <w:t xml:space="preserve"> on puudeistutamise aktsiooni oma töötajatega teinud juba aastaid, kuid sellel aastal on plaanis kaasata vabatahtlikkuse alusel tervishoiutöötajad. </w:t>
      </w:r>
    </w:p>
    <w:p w14:paraId="1876F341" w14:textId="77777777" w:rsidR="00AE7B1A" w:rsidRPr="003176B3" w:rsidRDefault="00AE7B1A" w:rsidP="00AE7B1A">
      <w:pPr>
        <w:spacing w:after="0" w:line="240" w:lineRule="auto"/>
        <w:jc w:val="both"/>
        <w:rPr>
          <w:sz w:val="24"/>
          <w:szCs w:val="24"/>
        </w:rPr>
      </w:pPr>
    </w:p>
    <w:p w14:paraId="265ED444" w14:textId="6EA23F04" w:rsidR="00AE7B1A" w:rsidRPr="003176B3" w:rsidRDefault="00AE7B1A" w:rsidP="00AE7B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  <w:r w:rsidRPr="003176B3">
        <w:rPr>
          <w:sz w:val="24"/>
          <w:szCs w:val="24"/>
        </w:rPr>
        <w:t xml:space="preserve"> organiseerib puud ja istutuspäeva ning kui tervishoiutöötaja vabatahtlikult tahab osaleda, tulevad ise sellel päeval kohale. </w:t>
      </w:r>
      <w:r>
        <w:rPr>
          <w:sz w:val="24"/>
          <w:szCs w:val="24"/>
        </w:rPr>
        <w:t>Firma</w:t>
      </w:r>
      <w:r w:rsidRPr="003176B3">
        <w:rPr>
          <w:sz w:val="24"/>
          <w:szCs w:val="24"/>
        </w:rPr>
        <w:t xml:space="preserve"> ei paku transporti, nende poolt on puud, aeg ja koht. Kuna istutamine võtab liigikaudu 4 h aega ja see on füüsiline töö, siis mõte on korraldada samas kohas looduses väga lihtne eine, milleks oleks supp, saiake ja tee/kohv. Aktsiooni käigus ravimitest juttu ei tule. Tervishoiutöötajad saaksid eelnevalt informatsiooni e-maili teel või eraldi visiitides. Samuti kutsutaks neid osalema kõndimise aktsioonis, kus teatud sammude arv võrdub 1 puuga, mille </w:t>
      </w:r>
      <w:r>
        <w:rPr>
          <w:sz w:val="24"/>
          <w:szCs w:val="24"/>
        </w:rPr>
        <w:t>firma</w:t>
      </w:r>
      <w:r w:rsidRPr="003176B3">
        <w:rPr>
          <w:sz w:val="24"/>
          <w:szCs w:val="24"/>
        </w:rPr>
        <w:t xml:space="preserve"> hiljem istutab.</w:t>
      </w:r>
    </w:p>
    <w:p w14:paraId="1F01EB67" w14:textId="77777777" w:rsidR="00AE7B1A" w:rsidRPr="003176B3" w:rsidRDefault="00AE7B1A" w:rsidP="00AE7B1A">
      <w:pPr>
        <w:spacing w:after="0" w:line="240" w:lineRule="auto"/>
        <w:jc w:val="both"/>
        <w:rPr>
          <w:sz w:val="24"/>
          <w:szCs w:val="24"/>
        </w:rPr>
      </w:pPr>
    </w:p>
    <w:p w14:paraId="27B098D3" w14:textId="77777777" w:rsidR="00AE7B1A" w:rsidRPr="00AE7B1A" w:rsidRDefault="00AE7B1A" w:rsidP="00AE7B1A">
      <w:pPr>
        <w:spacing w:after="0" w:line="240" w:lineRule="auto"/>
        <w:jc w:val="both"/>
        <w:rPr>
          <w:b/>
          <w:bCs/>
          <w:color w:val="2F5496" w:themeColor="accent1" w:themeShade="BF"/>
          <w:sz w:val="24"/>
          <w:szCs w:val="24"/>
          <w:u w:val="single"/>
        </w:rPr>
      </w:pPr>
      <w:r w:rsidRPr="00AE7B1A">
        <w:rPr>
          <w:b/>
          <w:bCs/>
          <w:color w:val="2F5496" w:themeColor="accent1" w:themeShade="BF"/>
          <w:sz w:val="24"/>
          <w:szCs w:val="24"/>
          <w:u w:val="single"/>
        </w:rPr>
        <w:t xml:space="preserve">HEA TAVA TÖÖGRUPI ARVAMUS </w:t>
      </w:r>
    </w:p>
    <w:p w14:paraId="77C23F6F" w14:textId="6A1D5152" w:rsidR="00D042B0" w:rsidRPr="00B14066" w:rsidRDefault="00AE7B1A" w:rsidP="00B14066">
      <w:pPr>
        <w:spacing w:before="100" w:beforeAutospacing="1" w:after="100" w:afterAutospacing="1"/>
        <w:rPr>
          <w:rFonts w:eastAsia="Calibri" w:cstheme="minorHAnsi"/>
          <w:sz w:val="24"/>
          <w:szCs w:val="24"/>
          <w:lang w:eastAsia="et-EE"/>
        </w:rPr>
      </w:pPr>
      <w:r w:rsidRPr="003176B3">
        <w:rPr>
          <w:rFonts w:cstheme="minorHAnsi"/>
          <w:sz w:val="24"/>
          <w:szCs w:val="24"/>
        </w:rPr>
        <w:t xml:space="preserve">Ravimitootjate Liidu eetikakoodeksi artikkel 10.3 ütleb, et </w:t>
      </w:r>
      <w:r w:rsidRPr="003176B3">
        <w:rPr>
          <w:rFonts w:eastAsia="Calibri" w:cstheme="minorHAnsi"/>
          <w:sz w:val="24"/>
          <w:szCs w:val="24"/>
          <w:lang w:eastAsia="et-EE"/>
        </w:rPr>
        <w:t>meelelahutus (sh vabaajaüritused) eraldiseisva üritusena on keelatud. Kõndimisaktsiooni kohta arvamuse andmiseks on vaja lisainfot ja täpsemat kirjeldust – kellele suunatud, kes osalevad jne.</w:t>
      </w:r>
    </w:p>
    <w:sectPr w:rsidR="00D042B0" w:rsidRPr="00B14066" w:rsidSect="00C949F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523E" w14:textId="77777777" w:rsidR="00C949FD" w:rsidRDefault="00C949FD" w:rsidP="00C45189">
      <w:pPr>
        <w:spacing w:after="0" w:line="240" w:lineRule="auto"/>
      </w:pPr>
      <w:r>
        <w:separator/>
      </w:r>
    </w:p>
  </w:endnote>
  <w:endnote w:type="continuationSeparator" w:id="0">
    <w:p w14:paraId="639DFF79" w14:textId="77777777" w:rsidR="00C949FD" w:rsidRDefault="00C949FD" w:rsidP="00C4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801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8426E" w14:textId="206AB940" w:rsidR="00C45189" w:rsidRDefault="00C45189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F2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5ADFF6" w14:textId="77777777" w:rsidR="00C45189" w:rsidRDefault="00C4518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F49C" w14:textId="77777777" w:rsidR="00C949FD" w:rsidRDefault="00C949FD" w:rsidP="00C45189">
      <w:pPr>
        <w:spacing w:after="0" w:line="240" w:lineRule="auto"/>
      </w:pPr>
      <w:r>
        <w:separator/>
      </w:r>
    </w:p>
  </w:footnote>
  <w:footnote w:type="continuationSeparator" w:id="0">
    <w:p w14:paraId="29E15562" w14:textId="77777777" w:rsidR="00C949FD" w:rsidRDefault="00C949FD" w:rsidP="00C45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D9E"/>
    <w:multiLevelType w:val="hybridMultilevel"/>
    <w:tmpl w:val="31643D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6657"/>
    <w:multiLevelType w:val="hybridMultilevel"/>
    <w:tmpl w:val="9C168352"/>
    <w:lvl w:ilvl="0" w:tplc="DE201D8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5086"/>
    <w:multiLevelType w:val="hybridMultilevel"/>
    <w:tmpl w:val="A756389C"/>
    <w:lvl w:ilvl="0" w:tplc="DE201D8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B5C2F"/>
    <w:multiLevelType w:val="hybridMultilevel"/>
    <w:tmpl w:val="9EA25D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1D53"/>
    <w:multiLevelType w:val="hybridMultilevel"/>
    <w:tmpl w:val="4E64B6B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C50421"/>
    <w:multiLevelType w:val="hybridMultilevel"/>
    <w:tmpl w:val="973431B4"/>
    <w:lvl w:ilvl="0" w:tplc="995617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F2E10"/>
    <w:multiLevelType w:val="hybridMultilevel"/>
    <w:tmpl w:val="579EBE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AD28DA"/>
    <w:multiLevelType w:val="hybridMultilevel"/>
    <w:tmpl w:val="E13EAA3C"/>
    <w:lvl w:ilvl="0" w:tplc="8086370A">
      <w:numFmt w:val="bullet"/>
      <w:lvlText w:val="•"/>
      <w:lvlJc w:val="left"/>
      <w:pPr>
        <w:ind w:left="642" w:hanging="1416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D59D3"/>
    <w:multiLevelType w:val="hybridMultilevel"/>
    <w:tmpl w:val="5096F8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B4640"/>
    <w:multiLevelType w:val="hybridMultilevel"/>
    <w:tmpl w:val="6C06BC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D14EC"/>
    <w:multiLevelType w:val="hybridMultilevel"/>
    <w:tmpl w:val="D8DAB868"/>
    <w:lvl w:ilvl="0" w:tplc="995617E2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D051F4"/>
    <w:multiLevelType w:val="hybridMultilevel"/>
    <w:tmpl w:val="9EA25D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20D4"/>
    <w:multiLevelType w:val="hybridMultilevel"/>
    <w:tmpl w:val="24BCA73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96210"/>
    <w:multiLevelType w:val="hybridMultilevel"/>
    <w:tmpl w:val="A6303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95F08"/>
    <w:multiLevelType w:val="hybridMultilevel"/>
    <w:tmpl w:val="02AE1A0E"/>
    <w:lvl w:ilvl="0" w:tplc="995617E2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B73B56"/>
    <w:multiLevelType w:val="hybridMultilevel"/>
    <w:tmpl w:val="AB3492D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31C03"/>
    <w:multiLevelType w:val="hybridMultilevel"/>
    <w:tmpl w:val="CD641C46"/>
    <w:lvl w:ilvl="0" w:tplc="8086370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AF2F8D"/>
    <w:multiLevelType w:val="hybridMultilevel"/>
    <w:tmpl w:val="579EBE2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1500BD"/>
    <w:multiLevelType w:val="hybridMultilevel"/>
    <w:tmpl w:val="FBFC9D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D43B0"/>
    <w:multiLevelType w:val="hybridMultilevel"/>
    <w:tmpl w:val="CFE2D0E6"/>
    <w:lvl w:ilvl="0" w:tplc="8086370A">
      <w:numFmt w:val="bullet"/>
      <w:lvlText w:val="•"/>
      <w:lvlJc w:val="left"/>
      <w:pPr>
        <w:ind w:left="642" w:hanging="1416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652637771">
    <w:abstractNumId w:val="9"/>
  </w:num>
  <w:num w:numId="2" w16cid:durableId="2119056070">
    <w:abstractNumId w:val="12"/>
  </w:num>
  <w:num w:numId="3" w16cid:durableId="316540958">
    <w:abstractNumId w:val="5"/>
  </w:num>
  <w:num w:numId="4" w16cid:durableId="1723824370">
    <w:abstractNumId w:val="14"/>
  </w:num>
  <w:num w:numId="5" w16cid:durableId="123084765">
    <w:abstractNumId w:val="10"/>
  </w:num>
  <w:num w:numId="6" w16cid:durableId="117798444">
    <w:abstractNumId w:val="1"/>
  </w:num>
  <w:num w:numId="7" w16cid:durableId="436340309">
    <w:abstractNumId w:val="18"/>
  </w:num>
  <w:num w:numId="8" w16cid:durableId="1518350456">
    <w:abstractNumId w:val="19"/>
  </w:num>
  <w:num w:numId="9" w16cid:durableId="1749573061">
    <w:abstractNumId w:val="2"/>
  </w:num>
  <w:num w:numId="10" w16cid:durableId="2008247836">
    <w:abstractNumId w:val="8"/>
  </w:num>
  <w:num w:numId="11" w16cid:durableId="807743989">
    <w:abstractNumId w:val="11"/>
  </w:num>
  <w:num w:numId="12" w16cid:durableId="1079476175">
    <w:abstractNumId w:val="15"/>
  </w:num>
  <w:num w:numId="13" w16cid:durableId="1312367044">
    <w:abstractNumId w:val="0"/>
  </w:num>
  <w:num w:numId="14" w16cid:durableId="1610628020">
    <w:abstractNumId w:val="3"/>
  </w:num>
  <w:num w:numId="15" w16cid:durableId="264460461">
    <w:abstractNumId w:val="16"/>
  </w:num>
  <w:num w:numId="16" w16cid:durableId="1886794545">
    <w:abstractNumId w:val="7"/>
  </w:num>
  <w:num w:numId="17" w16cid:durableId="247545047">
    <w:abstractNumId w:val="13"/>
  </w:num>
  <w:num w:numId="18" w16cid:durableId="2029259149">
    <w:abstractNumId w:val="4"/>
  </w:num>
  <w:num w:numId="19" w16cid:durableId="50884597">
    <w:abstractNumId w:val="17"/>
  </w:num>
  <w:num w:numId="20" w16cid:durableId="1176503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5E"/>
    <w:rsid w:val="00020B39"/>
    <w:rsid w:val="00025F3B"/>
    <w:rsid w:val="00041F1B"/>
    <w:rsid w:val="000533CD"/>
    <w:rsid w:val="00053ACB"/>
    <w:rsid w:val="0007771B"/>
    <w:rsid w:val="00095401"/>
    <w:rsid w:val="000A3D30"/>
    <w:rsid w:val="000C515E"/>
    <w:rsid w:val="001227B7"/>
    <w:rsid w:val="00145A27"/>
    <w:rsid w:val="00150D2B"/>
    <w:rsid w:val="001B19C5"/>
    <w:rsid w:val="001E3EE9"/>
    <w:rsid w:val="001F10C2"/>
    <w:rsid w:val="0020447E"/>
    <w:rsid w:val="00266633"/>
    <w:rsid w:val="00272529"/>
    <w:rsid w:val="00283203"/>
    <w:rsid w:val="002857C2"/>
    <w:rsid w:val="00297F25"/>
    <w:rsid w:val="002C0EFD"/>
    <w:rsid w:val="0033355B"/>
    <w:rsid w:val="00334B45"/>
    <w:rsid w:val="00343E34"/>
    <w:rsid w:val="00387B7D"/>
    <w:rsid w:val="004046CE"/>
    <w:rsid w:val="0047236D"/>
    <w:rsid w:val="004B114D"/>
    <w:rsid w:val="004F2276"/>
    <w:rsid w:val="005421A3"/>
    <w:rsid w:val="005A2704"/>
    <w:rsid w:val="005A6F19"/>
    <w:rsid w:val="00603972"/>
    <w:rsid w:val="006134CA"/>
    <w:rsid w:val="006153AF"/>
    <w:rsid w:val="006237CA"/>
    <w:rsid w:val="006420F7"/>
    <w:rsid w:val="00676861"/>
    <w:rsid w:val="00695300"/>
    <w:rsid w:val="006A1ED2"/>
    <w:rsid w:val="006B5D33"/>
    <w:rsid w:val="006F3D83"/>
    <w:rsid w:val="00750E81"/>
    <w:rsid w:val="00777B3D"/>
    <w:rsid w:val="007B2216"/>
    <w:rsid w:val="007E0DB8"/>
    <w:rsid w:val="007F28FE"/>
    <w:rsid w:val="008216BB"/>
    <w:rsid w:val="008237E6"/>
    <w:rsid w:val="00911C55"/>
    <w:rsid w:val="009123DF"/>
    <w:rsid w:val="00934BE2"/>
    <w:rsid w:val="00936752"/>
    <w:rsid w:val="009613BA"/>
    <w:rsid w:val="00965DF3"/>
    <w:rsid w:val="009A0D42"/>
    <w:rsid w:val="009F5F64"/>
    <w:rsid w:val="00A025FE"/>
    <w:rsid w:val="00A06593"/>
    <w:rsid w:val="00A32314"/>
    <w:rsid w:val="00A4528D"/>
    <w:rsid w:val="00A47681"/>
    <w:rsid w:val="00A57E6E"/>
    <w:rsid w:val="00A72DE4"/>
    <w:rsid w:val="00A92536"/>
    <w:rsid w:val="00AE7B1A"/>
    <w:rsid w:val="00B0029D"/>
    <w:rsid w:val="00B14066"/>
    <w:rsid w:val="00B1655B"/>
    <w:rsid w:val="00B23BDA"/>
    <w:rsid w:val="00B67E03"/>
    <w:rsid w:val="00B832AF"/>
    <w:rsid w:val="00B84839"/>
    <w:rsid w:val="00BA0BA0"/>
    <w:rsid w:val="00BB7ECE"/>
    <w:rsid w:val="00BC4203"/>
    <w:rsid w:val="00BC490B"/>
    <w:rsid w:val="00BF46F8"/>
    <w:rsid w:val="00C157FA"/>
    <w:rsid w:val="00C353E5"/>
    <w:rsid w:val="00C45189"/>
    <w:rsid w:val="00C62C86"/>
    <w:rsid w:val="00C949FD"/>
    <w:rsid w:val="00CB4EBD"/>
    <w:rsid w:val="00CD4297"/>
    <w:rsid w:val="00CF4743"/>
    <w:rsid w:val="00D02DAC"/>
    <w:rsid w:val="00D036DF"/>
    <w:rsid w:val="00D042B0"/>
    <w:rsid w:val="00D53086"/>
    <w:rsid w:val="00D933D2"/>
    <w:rsid w:val="00DB311F"/>
    <w:rsid w:val="00DC0F43"/>
    <w:rsid w:val="00E02B61"/>
    <w:rsid w:val="00E14CF9"/>
    <w:rsid w:val="00E15AA2"/>
    <w:rsid w:val="00E16CCA"/>
    <w:rsid w:val="00E170FE"/>
    <w:rsid w:val="00E254D7"/>
    <w:rsid w:val="00E4125B"/>
    <w:rsid w:val="00E41E07"/>
    <w:rsid w:val="00E775F3"/>
    <w:rsid w:val="00E85FA1"/>
    <w:rsid w:val="00E938C7"/>
    <w:rsid w:val="00EA37B2"/>
    <w:rsid w:val="00EB3D57"/>
    <w:rsid w:val="00EC4095"/>
    <w:rsid w:val="00EF723D"/>
    <w:rsid w:val="00F06006"/>
    <w:rsid w:val="00F2261B"/>
    <w:rsid w:val="00F36127"/>
    <w:rsid w:val="00F422BA"/>
    <w:rsid w:val="00FA4D4E"/>
    <w:rsid w:val="00FB05E6"/>
    <w:rsid w:val="00FC0799"/>
    <w:rsid w:val="00F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287E0"/>
  <w15:chartTrackingRefBased/>
  <w15:docId w15:val="{2EAA50EB-6109-44A4-B387-250C5F02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20B3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5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5189"/>
  </w:style>
  <w:style w:type="paragraph" w:styleId="Jalus">
    <w:name w:val="footer"/>
    <w:basedOn w:val="Normaallaad"/>
    <w:link w:val="JalusMrk"/>
    <w:uiPriority w:val="99"/>
    <w:unhideWhenUsed/>
    <w:rsid w:val="00C45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5189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0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0447E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semiHidden/>
    <w:unhideWhenUsed/>
    <w:rsid w:val="00A32314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237C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237C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237C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237C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237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0679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907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2331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006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8776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4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706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0921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611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7561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764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2306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</dc:creator>
  <cp:keywords/>
  <dc:description/>
  <cp:lastModifiedBy>Ravimitootjate Liit</cp:lastModifiedBy>
  <cp:revision>6</cp:revision>
  <dcterms:created xsi:type="dcterms:W3CDTF">2024-03-12T11:27:00Z</dcterms:created>
  <dcterms:modified xsi:type="dcterms:W3CDTF">2024-03-12T11:47:00Z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ruth.aava@bayer.com</vt:lpwstr>
  </property>
  <property fmtid="{D5CDD505-2E9C-101B-9397-08002B2CF9AE}" pid="5" name="MSIP_Label_7f850223-87a8-40c3-9eb2-432606efca2a_SetDate">
    <vt:lpwstr>2021-03-24T11:20:15.2985028Z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Automatic</vt:lpwstr>
  </property>
  <property fmtid="{D5CDD505-2E9C-101B-9397-08002B2CF9AE}" pid="9" name="Sensitivity">
    <vt:lpwstr>NO CLASSIFICATION</vt:lpwstr>
  </property>
</Properties>
</file>