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E4D26" w14:textId="77777777" w:rsidR="00477B60" w:rsidRDefault="00477B60" w:rsidP="00477B60">
      <w:pPr>
        <w:spacing w:after="0" w:line="240" w:lineRule="auto"/>
      </w:pPr>
    </w:p>
    <w:p w14:paraId="7882A75D" w14:textId="77777777" w:rsidR="003A63DE" w:rsidRDefault="003A63DE" w:rsidP="00477B60">
      <w:pPr>
        <w:spacing w:after="0" w:line="240" w:lineRule="auto"/>
        <w:jc w:val="right"/>
        <w:rPr>
          <w:b/>
        </w:rPr>
      </w:pPr>
    </w:p>
    <w:p w14:paraId="1498CF65" w14:textId="77777777" w:rsidR="00477B60" w:rsidRPr="00477B60" w:rsidRDefault="00477B60" w:rsidP="00477B60">
      <w:pPr>
        <w:spacing w:after="0" w:line="240" w:lineRule="auto"/>
        <w:jc w:val="right"/>
        <w:rPr>
          <w:b/>
        </w:rPr>
      </w:pPr>
      <w:r w:rsidRPr="00477B60">
        <w:rPr>
          <w:rFonts w:ascii="Calibri" w:eastAsia="Calibri" w:hAnsi="Calibri" w:cs="Times New Roman"/>
          <w:i/>
          <w:iCs/>
          <w:lang w:eastAsia="et-EE"/>
        </w:rPr>
        <w:t>Kinnitatud REK koosolekul 06.05.2015</w:t>
      </w:r>
    </w:p>
    <w:p w14:paraId="45590CC4" w14:textId="77777777" w:rsidR="00477B60" w:rsidRPr="00477B60" w:rsidRDefault="00477B60" w:rsidP="00477B60">
      <w:pPr>
        <w:suppressAutoHyphens/>
        <w:autoSpaceDN w:val="0"/>
        <w:spacing w:after="0" w:line="240" w:lineRule="auto"/>
        <w:jc w:val="both"/>
        <w:textAlignment w:val="baseline"/>
        <w:rPr>
          <w:rFonts w:ascii="Calibri" w:eastAsia="Calibri" w:hAnsi="Calibri" w:cs="Times New Roman"/>
          <w:iCs/>
          <w:lang w:eastAsia="et-EE"/>
        </w:rPr>
      </w:pPr>
    </w:p>
    <w:p w14:paraId="044B8217" w14:textId="77777777" w:rsidR="00477B60" w:rsidRPr="00477B60" w:rsidRDefault="00477B60" w:rsidP="00477B60">
      <w:pPr>
        <w:suppressAutoHyphens/>
        <w:autoSpaceDN w:val="0"/>
        <w:spacing w:after="0" w:line="240" w:lineRule="auto"/>
        <w:jc w:val="both"/>
        <w:textAlignment w:val="baseline"/>
        <w:rPr>
          <w:rFonts w:ascii="Calibri" w:eastAsia="Calibri" w:hAnsi="Calibri" w:cs="Times New Roman"/>
          <w:iCs/>
          <w:lang w:eastAsia="et-EE"/>
        </w:rPr>
      </w:pPr>
    </w:p>
    <w:p w14:paraId="5FCA5963" w14:textId="77777777" w:rsidR="00477B60" w:rsidRPr="00477B60" w:rsidRDefault="00477B60" w:rsidP="00477B60">
      <w:pPr>
        <w:suppressAutoHyphens/>
        <w:autoSpaceDN w:val="0"/>
        <w:spacing w:after="0" w:line="240" w:lineRule="auto"/>
        <w:jc w:val="both"/>
        <w:textAlignment w:val="baseline"/>
        <w:rPr>
          <w:rFonts w:ascii="Calibri" w:eastAsia="Calibri" w:hAnsi="Calibri" w:cs="Times New Roman"/>
          <w:iCs/>
          <w:lang w:eastAsia="et-EE"/>
        </w:rPr>
      </w:pPr>
    </w:p>
    <w:p w14:paraId="70D40B2C" w14:textId="77777777" w:rsidR="00477B60" w:rsidRPr="00477B60" w:rsidRDefault="00477B60" w:rsidP="00477B60">
      <w:pPr>
        <w:suppressAutoHyphens/>
        <w:autoSpaceDN w:val="0"/>
        <w:spacing w:after="0" w:line="240" w:lineRule="auto"/>
        <w:jc w:val="both"/>
        <w:textAlignment w:val="baseline"/>
        <w:rPr>
          <w:rFonts w:ascii="Calibri" w:eastAsia="Calibri" w:hAnsi="Calibri" w:cs="Times New Roman"/>
          <w:iCs/>
          <w:lang w:eastAsia="et-EE"/>
        </w:rPr>
      </w:pPr>
    </w:p>
    <w:p w14:paraId="11BD7985" w14:textId="2BA92ED2" w:rsidR="00477B60" w:rsidRPr="00477B60" w:rsidRDefault="00477B60" w:rsidP="00477B60">
      <w:pPr>
        <w:suppressAutoHyphens/>
        <w:autoSpaceDN w:val="0"/>
        <w:spacing w:after="0" w:line="240" w:lineRule="auto"/>
        <w:jc w:val="center"/>
        <w:textAlignment w:val="baseline"/>
        <w:rPr>
          <w:rFonts w:ascii="Calibri" w:eastAsia="Calibri" w:hAnsi="Calibri" w:cs="Times New Roman"/>
          <w:b/>
          <w:iCs/>
          <w:sz w:val="32"/>
          <w:szCs w:val="32"/>
          <w:lang w:eastAsia="et-EE"/>
        </w:rPr>
      </w:pPr>
      <w:bookmarkStart w:id="0" w:name="_GoBack"/>
      <w:r w:rsidRPr="00477B60">
        <w:rPr>
          <w:rFonts w:ascii="Calibri" w:eastAsia="Calibri" w:hAnsi="Calibri" w:cs="Times New Roman"/>
          <w:b/>
          <w:iCs/>
          <w:sz w:val="32"/>
          <w:szCs w:val="32"/>
          <w:lang w:eastAsia="et-EE"/>
        </w:rPr>
        <w:t xml:space="preserve">Juhend RTL liikmesfirmade </w:t>
      </w:r>
      <w:bookmarkEnd w:id="0"/>
      <w:r w:rsidRPr="00477B60">
        <w:rPr>
          <w:rFonts w:ascii="Calibri" w:eastAsia="Calibri" w:hAnsi="Calibri" w:cs="Times New Roman"/>
          <w:b/>
          <w:iCs/>
          <w:sz w:val="32"/>
          <w:szCs w:val="32"/>
          <w:lang w:eastAsia="et-EE"/>
        </w:rPr>
        <w:t>poolt esmatasandi arstiabi ja</w:t>
      </w:r>
      <w:r w:rsidR="00A87742">
        <w:rPr>
          <w:rFonts w:ascii="Calibri" w:eastAsia="Calibri" w:hAnsi="Calibri" w:cs="Times New Roman"/>
          <w:b/>
          <w:iCs/>
          <w:sz w:val="32"/>
          <w:szCs w:val="32"/>
          <w:lang w:eastAsia="et-EE"/>
        </w:rPr>
        <w:t xml:space="preserve"> </w:t>
      </w:r>
      <w:r w:rsidRPr="00477B60">
        <w:rPr>
          <w:rFonts w:ascii="Calibri" w:eastAsia="Calibri" w:hAnsi="Calibri" w:cs="Times New Roman"/>
          <w:b/>
          <w:iCs/>
          <w:sz w:val="32"/>
          <w:szCs w:val="32"/>
          <w:lang w:eastAsia="et-EE"/>
        </w:rPr>
        <w:t>arstikeskuste ravikvaliteedi parandamisele suunatud koolituste toetamiseks</w:t>
      </w:r>
    </w:p>
    <w:p w14:paraId="2CEB9166" w14:textId="77777777" w:rsidR="00477B60" w:rsidRPr="00477B60" w:rsidRDefault="00477B60" w:rsidP="00477B60">
      <w:pPr>
        <w:suppressAutoHyphens/>
        <w:autoSpaceDN w:val="0"/>
        <w:spacing w:after="0" w:line="240" w:lineRule="auto"/>
        <w:jc w:val="both"/>
        <w:textAlignment w:val="baseline"/>
        <w:rPr>
          <w:rFonts w:ascii="Calibri" w:eastAsia="Calibri" w:hAnsi="Calibri" w:cs="Times New Roman"/>
          <w:lang w:eastAsia="et-EE"/>
        </w:rPr>
      </w:pPr>
    </w:p>
    <w:p w14:paraId="6435C4BA" w14:textId="77777777" w:rsidR="00477B60" w:rsidRPr="00477B60" w:rsidRDefault="00477B60" w:rsidP="00477B60">
      <w:pPr>
        <w:suppressAutoHyphens/>
        <w:autoSpaceDN w:val="0"/>
        <w:spacing w:after="0" w:line="240" w:lineRule="auto"/>
        <w:jc w:val="both"/>
        <w:textAlignment w:val="baseline"/>
        <w:rPr>
          <w:rFonts w:ascii="Calibri" w:eastAsia="Calibri" w:hAnsi="Calibri" w:cs="Times New Roman"/>
          <w:lang w:eastAsia="et-EE"/>
        </w:rPr>
      </w:pPr>
    </w:p>
    <w:p w14:paraId="7DC90921" w14:textId="77777777" w:rsidR="00477B60" w:rsidRPr="00477B60" w:rsidRDefault="00477B60" w:rsidP="00477B60">
      <w:pPr>
        <w:numPr>
          <w:ilvl w:val="0"/>
          <w:numId w:val="8"/>
        </w:numPr>
        <w:suppressAutoHyphens/>
        <w:autoSpaceDN w:val="0"/>
        <w:spacing w:after="0" w:line="240" w:lineRule="auto"/>
        <w:contextualSpacing/>
        <w:jc w:val="both"/>
        <w:textAlignment w:val="baseline"/>
        <w:rPr>
          <w:rFonts w:ascii="Calibri" w:eastAsia="Calibri" w:hAnsi="Calibri" w:cs="Times New Roman"/>
          <w:b/>
          <w:lang w:eastAsia="et-EE"/>
        </w:rPr>
      </w:pPr>
      <w:r w:rsidRPr="00477B60">
        <w:rPr>
          <w:rFonts w:ascii="Calibri" w:eastAsia="Calibri" w:hAnsi="Calibri" w:cs="Times New Roman"/>
          <w:b/>
          <w:lang w:eastAsia="et-EE"/>
        </w:rPr>
        <w:t>Üldprintsiibid</w:t>
      </w:r>
    </w:p>
    <w:p w14:paraId="247036F8" w14:textId="77777777" w:rsidR="00477B60" w:rsidRPr="00477B60" w:rsidRDefault="00477B60" w:rsidP="00477B60">
      <w:pPr>
        <w:suppressAutoHyphens/>
        <w:autoSpaceDN w:val="0"/>
        <w:spacing w:after="0" w:line="240" w:lineRule="auto"/>
        <w:jc w:val="both"/>
        <w:textAlignment w:val="baseline"/>
        <w:rPr>
          <w:rFonts w:ascii="Calibri" w:eastAsia="Calibri" w:hAnsi="Calibri" w:cs="Times New Roman"/>
          <w:lang w:eastAsia="et-EE"/>
        </w:rPr>
      </w:pPr>
    </w:p>
    <w:p w14:paraId="7FF984DB" w14:textId="3234A480" w:rsidR="00477B60" w:rsidRPr="00477B60" w:rsidRDefault="00477B60" w:rsidP="00477B60">
      <w:pPr>
        <w:suppressAutoHyphens/>
        <w:autoSpaceDN w:val="0"/>
        <w:spacing w:after="0" w:line="240" w:lineRule="auto"/>
        <w:jc w:val="both"/>
        <w:textAlignment w:val="baseline"/>
        <w:rPr>
          <w:rFonts w:ascii="Times New Roman" w:eastAsia="Calibri" w:hAnsi="Times New Roman" w:cs="Times New Roman"/>
          <w:sz w:val="24"/>
          <w:szCs w:val="24"/>
          <w:lang w:eastAsia="et-EE"/>
        </w:rPr>
      </w:pPr>
      <w:r w:rsidRPr="00477B60">
        <w:rPr>
          <w:rFonts w:ascii="Calibri" w:eastAsia="Calibri" w:hAnsi="Calibri" w:cs="Times New Roman"/>
          <w:lang w:eastAsia="et-EE"/>
        </w:rPr>
        <w:t xml:space="preserve">Ravimitootja ei sekku patsientide ravi korraldamisse, ei tegele patsientide värbamise ega erialaspetsialistide vahendamisega. </w:t>
      </w:r>
      <w:r w:rsidR="00E51BB4">
        <w:rPr>
          <w:rFonts w:ascii="Calibri" w:eastAsia="Calibri" w:hAnsi="Calibri" w:cs="Times New Roman"/>
          <w:lang w:eastAsia="et-EE"/>
        </w:rPr>
        <w:t xml:space="preserve">Peab olema tagatud, </w:t>
      </w:r>
      <w:r w:rsidRPr="00477B60">
        <w:rPr>
          <w:rFonts w:ascii="Calibri" w:eastAsia="Calibri" w:hAnsi="Calibri" w:cs="Times New Roman"/>
          <w:lang w:eastAsia="et-EE"/>
        </w:rPr>
        <w:t>et raviotsused on lahutatud rahalistest stiimulitest. Juhul kui tootja soovib toetada spetsialistile juurdepääsu esmatasandi arstiabis, saab ta seda teha üksnes läbi transparentse rahalise toetuse arstikeskusele (nt stipendium, grant, sõltumatu fond jne). Mistahes konsultatsiooni protsessi initsiaatoriks on arstikeskus, kes teeb sõltumatu valiku vajaliku teenuse osutaja ja mahu suhtes. Ravimitootjate Liit julgustab arstikeskust vastava stipendiumi/toetuse kasutamist ära märkima oma kodulehel. Samuti kuulub vastav toetus ravimitootja poolt avalikustamisele EFPIA avalikustamiskoodeksi  ja RTL eetikakoodeksi raames.</w:t>
      </w:r>
    </w:p>
    <w:p w14:paraId="226AD1AD" w14:textId="77777777" w:rsidR="00477B60" w:rsidRPr="00477B60" w:rsidRDefault="00477B60" w:rsidP="00477B60">
      <w:pPr>
        <w:suppressAutoHyphens/>
        <w:autoSpaceDN w:val="0"/>
        <w:spacing w:after="0" w:line="240" w:lineRule="auto"/>
        <w:textAlignment w:val="baseline"/>
        <w:rPr>
          <w:rFonts w:ascii="Calibri" w:eastAsia="Calibri" w:hAnsi="Calibri" w:cs="Times New Roman"/>
          <w:lang w:eastAsia="et-EE"/>
        </w:rPr>
      </w:pPr>
    </w:p>
    <w:p w14:paraId="76FAA718" w14:textId="77777777" w:rsidR="00477B60" w:rsidRPr="00477B60" w:rsidRDefault="00477B60" w:rsidP="00477B60">
      <w:pPr>
        <w:suppressAutoHyphens/>
        <w:autoSpaceDN w:val="0"/>
        <w:spacing w:after="0" w:line="240" w:lineRule="auto"/>
        <w:textAlignment w:val="baseline"/>
        <w:rPr>
          <w:rFonts w:ascii="Calibri" w:eastAsia="Calibri" w:hAnsi="Calibri" w:cs="Times New Roman"/>
          <w:lang w:eastAsia="et-EE"/>
        </w:rPr>
      </w:pPr>
    </w:p>
    <w:p w14:paraId="08E94E57" w14:textId="77777777" w:rsidR="00477B60" w:rsidRPr="00477B60" w:rsidRDefault="00477B60" w:rsidP="00477B60">
      <w:pPr>
        <w:numPr>
          <w:ilvl w:val="0"/>
          <w:numId w:val="8"/>
        </w:numPr>
        <w:suppressAutoHyphens/>
        <w:autoSpaceDN w:val="0"/>
        <w:spacing w:after="0" w:line="240" w:lineRule="auto"/>
        <w:contextualSpacing/>
        <w:textAlignment w:val="baseline"/>
        <w:rPr>
          <w:rFonts w:ascii="Calibri" w:eastAsia="Calibri" w:hAnsi="Calibri" w:cs="Times New Roman"/>
          <w:b/>
          <w:bCs/>
          <w:lang w:eastAsia="et-EE"/>
        </w:rPr>
      </w:pPr>
      <w:r w:rsidRPr="00477B60">
        <w:rPr>
          <w:rFonts w:ascii="Calibri" w:eastAsia="Calibri" w:hAnsi="Calibri" w:cs="Times New Roman"/>
          <w:b/>
          <w:bCs/>
          <w:lang w:eastAsia="et-EE"/>
        </w:rPr>
        <w:t xml:space="preserve">RTL liikmesfirmade poolt esmatasandi arstiabi või arstikeskuste ravikvaliteedi parandamisele suunatud koolituste toetamise printsiibid </w:t>
      </w:r>
    </w:p>
    <w:p w14:paraId="796F1494" w14:textId="77777777" w:rsidR="00477B60" w:rsidRPr="00477B60" w:rsidRDefault="00477B60" w:rsidP="00477B60">
      <w:pPr>
        <w:suppressAutoHyphens/>
        <w:autoSpaceDN w:val="0"/>
        <w:spacing w:after="0" w:line="240" w:lineRule="auto"/>
        <w:textAlignment w:val="baseline"/>
        <w:rPr>
          <w:rFonts w:ascii="Calibri" w:eastAsia="Calibri" w:hAnsi="Calibri" w:cs="Times New Roman"/>
          <w:b/>
          <w:bCs/>
          <w:lang w:eastAsia="et-EE"/>
        </w:rPr>
      </w:pPr>
    </w:p>
    <w:p w14:paraId="35755BB7" w14:textId="77777777" w:rsidR="00AB7632" w:rsidRDefault="00AB7632" w:rsidP="00AB7632">
      <w:pPr>
        <w:spacing w:after="0" w:line="240" w:lineRule="auto"/>
      </w:pPr>
    </w:p>
    <w:p w14:paraId="724C4F53" w14:textId="77777777" w:rsidR="00477B60" w:rsidRPr="00AB7632" w:rsidRDefault="00AB7632" w:rsidP="00AB7632">
      <w:pPr>
        <w:pStyle w:val="ListParagraph"/>
        <w:numPr>
          <w:ilvl w:val="0"/>
          <w:numId w:val="9"/>
        </w:numPr>
        <w:spacing w:after="0" w:line="240" w:lineRule="auto"/>
      </w:pPr>
      <w:r w:rsidRPr="00AB7632">
        <w:rPr>
          <w:rFonts w:ascii="Calibri" w:eastAsia="Calibri" w:hAnsi="Calibri" w:cs="Times New Roman"/>
          <w:lang w:eastAsia="et-EE"/>
        </w:rPr>
        <w:t>Toetatavate tegevuste formaat ja olemus peavad olema ravimitootja poolt transparentselt tutv</w:t>
      </w:r>
      <w:r>
        <w:rPr>
          <w:rFonts w:ascii="Calibri" w:eastAsia="Calibri" w:hAnsi="Calibri" w:cs="Times New Roman"/>
          <w:lang w:eastAsia="et-EE"/>
        </w:rPr>
        <w:t>ustatud kõikidele osapooltele (</w:t>
      </w:r>
      <w:r w:rsidRPr="00AB7632">
        <w:rPr>
          <w:rFonts w:ascii="Calibri" w:eastAsia="Calibri" w:hAnsi="Calibri" w:cs="Times New Roman"/>
          <w:lang w:eastAsia="et-EE"/>
        </w:rPr>
        <w:t>nt firma kodulehel). Vastavasisul</w:t>
      </w:r>
      <w:r>
        <w:rPr>
          <w:rFonts w:ascii="Calibri" w:eastAsia="Calibri" w:hAnsi="Calibri" w:cs="Times New Roman"/>
          <w:lang w:eastAsia="et-EE"/>
        </w:rPr>
        <w:t>ine tegevus ja toetaja nimi peab</w:t>
      </w:r>
      <w:r w:rsidRPr="00AB7632">
        <w:rPr>
          <w:rFonts w:ascii="Calibri" w:eastAsia="Calibri" w:hAnsi="Calibri" w:cs="Times New Roman"/>
          <w:lang w:eastAsia="et-EE"/>
        </w:rPr>
        <w:t xml:space="preserve"> arstikeskuse kodulehel</w:t>
      </w:r>
      <w:r>
        <w:rPr>
          <w:rFonts w:ascii="Calibri" w:eastAsia="Calibri" w:hAnsi="Calibri" w:cs="Times New Roman"/>
          <w:lang w:eastAsia="et-EE"/>
        </w:rPr>
        <w:t xml:space="preserve"> </w:t>
      </w:r>
      <w:r w:rsidRPr="00AB7632">
        <w:rPr>
          <w:rFonts w:ascii="Calibri" w:eastAsia="Calibri" w:hAnsi="Calibri" w:cs="Times New Roman"/>
          <w:lang w:eastAsia="et-EE"/>
        </w:rPr>
        <w:t>olema avalik.</w:t>
      </w:r>
    </w:p>
    <w:p w14:paraId="748C06CE" w14:textId="77777777" w:rsidR="00477B60" w:rsidRPr="00477B60" w:rsidRDefault="00477B60" w:rsidP="00477B60">
      <w:pPr>
        <w:numPr>
          <w:ilvl w:val="0"/>
          <w:numId w:val="9"/>
        </w:numPr>
        <w:suppressAutoHyphens/>
        <w:autoSpaceDN w:val="0"/>
        <w:spacing w:after="0" w:line="240" w:lineRule="auto"/>
        <w:contextualSpacing/>
        <w:jc w:val="both"/>
        <w:textAlignment w:val="baseline"/>
        <w:rPr>
          <w:rFonts w:ascii="Calibri" w:eastAsia="Calibri" w:hAnsi="Calibri" w:cs="Times New Roman"/>
          <w:lang w:eastAsia="et-EE"/>
        </w:rPr>
      </w:pPr>
      <w:r w:rsidRPr="00477B60">
        <w:rPr>
          <w:rFonts w:ascii="Calibri" w:eastAsia="Calibri" w:hAnsi="Calibri" w:cs="Times New Roman"/>
          <w:lang w:eastAsia="et-EE"/>
        </w:rPr>
        <w:t xml:space="preserve">Eelkirjeldatud formaadis toetust saavad tegevused planeeritakse, viiakse läbi ja dokumenteeritakse arstikeskuste või kompetentse kolmanda osapoole (koolitusi läbi viiv organisatsioon) poolt. Ravimitootja osa konkreetse ürituse läbiviimisel piirdub ainult finantsilise toetusega, milleks sõlmitakse asjakohane toetusleping. </w:t>
      </w:r>
    </w:p>
    <w:p w14:paraId="3AEDFD27" w14:textId="77777777" w:rsidR="00477B60" w:rsidRPr="00477B60" w:rsidRDefault="00477B60" w:rsidP="00477B60">
      <w:pPr>
        <w:numPr>
          <w:ilvl w:val="2"/>
          <w:numId w:val="9"/>
        </w:numPr>
        <w:suppressAutoHyphens/>
        <w:autoSpaceDN w:val="0"/>
        <w:spacing w:after="0" w:line="240" w:lineRule="auto"/>
        <w:contextualSpacing/>
        <w:jc w:val="both"/>
        <w:textAlignment w:val="baseline"/>
        <w:rPr>
          <w:rFonts w:ascii="Calibri" w:eastAsia="Calibri" w:hAnsi="Calibri" w:cs="Times New Roman"/>
          <w:lang w:eastAsia="et-EE"/>
        </w:rPr>
      </w:pPr>
      <w:r w:rsidRPr="00477B60">
        <w:rPr>
          <w:rFonts w:ascii="Calibri" w:eastAsia="Calibri" w:hAnsi="Calibri" w:cs="Times New Roman"/>
          <w:lang w:eastAsia="et-EE"/>
        </w:rPr>
        <w:t>Ravimitootja ei sekku koolituse sisusse, koolituse koha valikusse, logistika korraldamisse jne.</w:t>
      </w:r>
    </w:p>
    <w:p w14:paraId="5715A5CC" w14:textId="77777777" w:rsidR="00477B60" w:rsidRPr="00477B60" w:rsidRDefault="00477B60" w:rsidP="00477B60">
      <w:pPr>
        <w:numPr>
          <w:ilvl w:val="2"/>
          <w:numId w:val="9"/>
        </w:numPr>
        <w:suppressAutoHyphens/>
        <w:autoSpaceDN w:val="0"/>
        <w:spacing w:after="0" w:line="240" w:lineRule="auto"/>
        <w:contextualSpacing/>
        <w:jc w:val="both"/>
        <w:textAlignment w:val="baseline"/>
        <w:rPr>
          <w:rFonts w:ascii="Calibri" w:eastAsia="Calibri" w:hAnsi="Calibri" w:cs="Times New Roman"/>
          <w:lang w:eastAsia="et-EE"/>
        </w:rPr>
      </w:pPr>
      <w:r w:rsidRPr="00477B60">
        <w:rPr>
          <w:rFonts w:ascii="Calibri" w:eastAsia="Calibri" w:hAnsi="Calibri" w:cs="Times New Roman"/>
          <w:lang w:eastAsia="et-EE"/>
        </w:rPr>
        <w:t>Koolitusüritusel osalevad perearstid ei tegele koolitusürituse jooksul patsientide vastuvõtuga. Koolitusse lepinguliselt kaasatud erialaspetsialistid ei teosta koolitusürituse jooksul patsientide vastuvõttu koolituse tellinud arstikeskuses.</w:t>
      </w:r>
    </w:p>
    <w:p w14:paraId="74865AC6" w14:textId="28979273" w:rsidR="00477B60" w:rsidRPr="00477B60" w:rsidRDefault="00477B60" w:rsidP="00477B60">
      <w:pPr>
        <w:numPr>
          <w:ilvl w:val="0"/>
          <w:numId w:val="9"/>
        </w:numPr>
        <w:suppressAutoHyphens/>
        <w:autoSpaceDN w:val="0"/>
        <w:spacing w:after="0" w:line="240" w:lineRule="auto"/>
        <w:contextualSpacing/>
        <w:jc w:val="both"/>
        <w:textAlignment w:val="baseline"/>
        <w:rPr>
          <w:rFonts w:ascii="Calibri" w:eastAsia="Calibri" w:hAnsi="Calibri" w:cs="Times New Roman"/>
          <w:lang w:eastAsia="et-EE"/>
        </w:rPr>
      </w:pPr>
      <w:r w:rsidRPr="00477B60">
        <w:rPr>
          <w:rFonts w:ascii="Calibri" w:eastAsia="Calibri" w:hAnsi="Calibri" w:cs="Times New Roman"/>
          <w:lang w:eastAsia="et-EE"/>
        </w:rPr>
        <w:t xml:space="preserve">Aruanded toimunud ürituste kohta ravimitootjale ja finantside kasutamise kontroll ravimitootja poolt on </w:t>
      </w:r>
      <w:r w:rsidR="00E51BB4">
        <w:rPr>
          <w:rFonts w:ascii="Calibri" w:eastAsia="Calibri" w:hAnsi="Calibri" w:cs="Times New Roman"/>
          <w:lang w:eastAsia="et-EE"/>
        </w:rPr>
        <w:t>asja</w:t>
      </w:r>
      <w:r w:rsidRPr="00477B60">
        <w:rPr>
          <w:rFonts w:ascii="Calibri" w:eastAsia="Calibri" w:hAnsi="Calibri" w:cs="Times New Roman"/>
          <w:lang w:eastAsia="et-EE"/>
        </w:rPr>
        <w:t>kohased.</w:t>
      </w:r>
    </w:p>
    <w:p w14:paraId="61554BB3" w14:textId="77777777" w:rsidR="00477B60" w:rsidRPr="00477B60" w:rsidRDefault="00477B60" w:rsidP="00477B60">
      <w:pPr>
        <w:numPr>
          <w:ilvl w:val="0"/>
          <w:numId w:val="9"/>
        </w:numPr>
        <w:suppressAutoHyphens/>
        <w:autoSpaceDN w:val="0"/>
        <w:spacing w:after="0" w:line="240" w:lineRule="auto"/>
        <w:contextualSpacing/>
        <w:jc w:val="both"/>
        <w:textAlignment w:val="baseline"/>
        <w:rPr>
          <w:rFonts w:ascii="Calibri" w:eastAsia="Calibri" w:hAnsi="Calibri" w:cs="Times New Roman"/>
          <w:lang w:eastAsia="et-EE"/>
        </w:rPr>
      </w:pPr>
      <w:r w:rsidRPr="00477B60">
        <w:rPr>
          <w:rFonts w:ascii="Calibri" w:eastAsia="Calibri" w:hAnsi="Calibri" w:cs="Times New Roman"/>
          <w:lang w:eastAsia="et-EE"/>
        </w:rPr>
        <w:t>Kui arstikeskused soovivad koolitusüritustele kaasata erialaspetsialiste, siis:</w:t>
      </w:r>
    </w:p>
    <w:p w14:paraId="2045EFEA" w14:textId="1EE4EE9E" w:rsidR="00477B60" w:rsidRPr="00477B60" w:rsidRDefault="00477B60" w:rsidP="00477B60">
      <w:pPr>
        <w:numPr>
          <w:ilvl w:val="2"/>
          <w:numId w:val="9"/>
        </w:numPr>
        <w:suppressAutoHyphens/>
        <w:autoSpaceDN w:val="0"/>
        <w:spacing w:after="0" w:line="240" w:lineRule="auto"/>
        <w:contextualSpacing/>
        <w:jc w:val="both"/>
        <w:textAlignment w:val="baseline"/>
        <w:rPr>
          <w:rFonts w:ascii="Calibri" w:eastAsia="Calibri" w:hAnsi="Calibri" w:cs="Times New Roman"/>
          <w:lang w:eastAsia="et-EE"/>
        </w:rPr>
      </w:pPr>
      <w:r w:rsidRPr="00477B60">
        <w:rPr>
          <w:rFonts w:ascii="Calibri" w:eastAsia="Calibri" w:hAnsi="Calibri" w:cs="Times New Roman"/>
          <w:lang w:eastAsia="et-EE"/>
        </w:rPr>
        <w:t>nende valikus</w:t>
      </w:r>
      <w:r w:rsidR="00E51BB4">
        <w:rPr>
          <w:rFonts w:ascii="Calibri" w:eastAsia="Calibri" w:hAnsi="Calibri" w:cs="Times New Roman"/>
          <w:lang w:eastAsia="et-EE"/>
        </w:rPr>
        <w:t>se ei tohi ravimitootja sekkuda</w:t>
      </w:r>
    </w:p>
    <w:p w14:paraId="3611AE56" w14:textId="3772E605" w:rsidR="00477B60" w:rsidRPr="00477B60" w:rsidRDefault="00477B60" w:rsidP="00477B60">
      <w:pPr>
        <w:numPr>
          <w:ilvl w:val="2"/>
          <w:numId w:val="9"/>
        </w:numPr>
        <w:suppressAutoHyphens/>
        <w:autoSpaceDN w:val="0"/>
        <w:spacing w:after="0" w:line="240" w:lineRule="auto"/>
        <w:contextualSpacing/>
        <w:jc w:val="both"/>
        <w:textAlignment w:val="baseline"/>
        <w:rPr>
          <w:rFonts w:ascii="Calibri" w:eastAsia="Calibri" w:hAnsi="Calibri" w:cs="Times New Roman"/>
          <w:lang w:eastAsia="et-EE"/>
        </w:rPr>
      </w:pPr>
      <w:r w:rsidRPr="00477B60">
        <w:rPr>
          <w:rFonts w:ascii="Calibri" w:eastAsia="Calibri" w:hAnsi="Calibri" w:cs="Times New Roman"/>
          <w:lang w:eastAsia="et-EE"/>
        </w:rPr>
        <w:t>nende tasustamine ei tohi toimuda otse ravimitootja poolt, tasude suuru</w:t>
      </w:r>
      <w:r w:rsidR="00E51BB4">
        <w:rPr>
          <w:rFonts w:ascii="Calibri" w:eastAsia="Calibri" w:hAnsi="Calibri" w:cs="Times New Roman"/>
          <w:lang w:eastAsia="et-EE"/>
        </w:rPr>
        <w:t>st ei tohi määrata ravimitootja</w:t>
      </w:r>
    </w:p>
    <w:p w14:paraId="5F59FA46" w14:textId="77777777" w:rsidR="00477B60" w:rsidRPr="00477B60" w:rsidRDefault="00477B60" w:rsidP="00477B60">
      <w:pPr>
        <w:numPr>
          <w:ilvl w:val="2"/>
          <w:numId w:val="9"/>
        </w:numPr>
        <w:suppressAutoHyphens/>
        <w:autoSpaceDN w:val="0"/>
        <w:spacing w:after="0" w:line="240" w:lineRule="auto"/>
        <w:contextualSpacing/>
        <w:jc w:val="both"/>
        <w:textAlignment w:val="baseline"/>
        <w:rPr>
          <w:rFonts w:ascii="Calibri" w:eastAsia="Calibri" w:hAnsi="Calibri" w:cs="Times New Roman"/>
          <w:lang w:eastAsia="et-EE"/>
        </w:rPr>
      </w:pPr>
      <w:r w:rsidRPr="00477B60">
        <w:rPr>
          <w:rFonts w:ascii="Calibri" w:eastAsia="Calibri" w:hAnsi="Calibri" w:cs="Times New Roman"/>
          <w:lang w:eastAsia="et-EE"/>
        </w:rPr>
        <w:t>nende transporti koolitusüritustele ei tohi korraldada ravimitootja töötajad.</w:t>
      </w:r>
    </w:p>
    <w:p w14:paraId="19E331E3" w14:textId="77777777" w:rsidR="002B3FE1" w:rsidRDefault="002B3FE1" w:rsidP="00477B60">
      <w:pPr>
        <w:spacing w:after="0" w:line="240" w:lineRule="auto"/>
      </w:pPr>
    </w:p>
    <w:p w14:paraId="202F98A9" w14:textId="77777777" w:rsidR="005C0BCD" w:rsidRDefault="005C0BCD" w:rsidP="00477B60">
      <w:pPr>
        <w:spacing w:after="0" w:line="240" w:lineRule="auto"/>
      </w:pPr>
    </w:p>
    <w:p w14:paraId="5D00525A" w14:textId="77777777" w:rsidR="005C0BCD" w:rsidRDefault="005C0BCD" w:rsidP="00477B60">
      <w:pPr>
        <w:spacing w:after="0" w:line="240" w:lineRule="auto"/>
      </w:pPr>
    </w:p>
    <w:p w14:paraId="63FD85B1" w14:textId="77777777" w:rsidR="005C0BCD" w:rsidRDefault="005C0BCD" w:rsidP="005C0BCD">
      <w:pPr>
        <w:spacing w:after="0" w:line="240" w:lineRule="auto"/>
      </w:pPr>
    </w:p>
    <w:p w14:paraId="7064210E" w14:textId="77777777" w:rsidR="005C0BCD" w:rsidRPr="005C0BCD" w:rsidRDefault="005C0BCD" w:rsidP="00477B60">
      <w:pPr>
        <w:spacing w:after="0" w:line="240" w:lineRule="auto"/>
      </w:pPr>
    </w:p>
    <w:sectPr w:rsidR="005C0BCD" w:rsidRPr="005C0BCD" w:rsidSect="002B3FE1">
      <w:footerReference w:type="default" r:id="rId8"/>
      <w:pgSz w:w="11906" w:h="16838" w:code="9"/>
      <w:pgMar w:top="1440" w:right="709" w:bottom="1440"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412C2" w14:textId="77777777" w:rsidR="005C0BCD" w:rsidRDefault="005C0BCD" w:rsidP="003109DC">
      <w:pPr>
        <w:spacing w:after="0" w:line="240" w:lineRule="auto"/>
      </w:pPr>
      <w:r>
        <w:separator/>
      </w:r>
    </w:p>
  </w:endnote>
  <w:endnote w:type="continuationSeparator" w:id="0">
    <w:p w14:paraId="028404F3" w14:textId="77777777" w:rsidR="005C0BCD" w:rsidRDefault="005C0BCD" w:rsidP="0031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059900"/>
      <w:docPartObj>
        <w:docPartGallery w:val="Page Numbers (Bottom of Page)"/>
        <w:docPartUnique/>
      </w:docPartObj>
    </w:sdtPr>
    <w:sdtEndPr>
      <w:rPr>
        <w:noProof/>
      </w:rPr>
    </w:sdtEndPr>
    <w:sdtContent>
      <w:p w14:paraId="65012DFC" w14:textId="77777777" w:rsidR="005C0BCD" w:rsidRDefault="005C0BCD">
        <w:pPr>
          <w:pStyle w:val="Footer"/>
          <w:jc w:val="right"/>
        </w:pPr>
        <w:r>
          <w:fldChar w:fldCharType="begin"/>
        </w:r>
        <w:r>
          <w:instrText xml:space="preserve"> PAGE   \* MERGEFORMAT </w:instrText>
        </w:r>
        <w:r>
          <w:fldChar w:fldCharType="separate"/>
        </w:r>
        <w:r w:rsidR="00A87742">
          <w:rPr>
            <w:noProof/>
          </w:rPr>
          <w:t>1</w:t>
        </w:r>
        <w:r>
          <w:rPr>
            <w:noProof/>
          </w:rPr>
          <w:fldChar w:fldCharType="end"/>
        </w:r>
      </w:p>
    </w:sdtContent>
  </w:sdt>
  <w:p w14:paraId="794DFC9A" w14:textId="77777777" w:rsidR="005C0BCD" w:rsidRDefault="005C0B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FAF26" w14:textId="77777777" w:rsidR="005C0BCD" w:rsidRDefault="005C0BCD" w:rsidP="003109DC">
      <w:pPr>
        <w:spacing w:after="0" w:line="240" w:lineRule="auto"/>
      </w:pPr>
      <w:r>
        <w:separator/>
      </w:r>
    </w:p>
  </w:footnote>
  <w:footnote w:type="continuationSeparator" w:id="0">
    <w:p w14:paraId="67540F36" w14:textId="77777777" w:rsidR="005C0BCD" w:rsidRDefault="005C0BCD" w:rsidP="003109D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55D"/>
    <w:multiLevelType w:val="hybridMultilevel"/>
    <w:tmpl w:val="693EEE34"/>
    <w:lvl w:ilvl="0" w:tplc="04250019">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1223029B"/>
    <w:multiLevelType w:val="hybridMultilevel"/>
    <w:tmpl w:val="3CC830B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7F60088"/>
    <w:multiLevelType w:val="hybridMultilevel"/>
    <w:tmpl w:val="FB8CDE5C"/>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CDA7D3E"/>
    <w:multiLevelType w:val="hybridMultilevel"/>
    <w:tmpl w:val="311EB87E"/>
    <w:lvl w:ilvl="0" w:tplc="A732C602">
      <w:start w:val="1"/>
      <w:numFmt w:val="decimal"/>
      <w:lvlText w:val="%1."/>
      <w:lvlJc w:val="left"/>
      <w:pPr>
        <w:ind w:left="705" w:hanging="70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nsid w:val="1E1B232C"/>
    <w:multiLevelType w:val="hybridMultilevel"/>
    <w:tmpl w:val="106661FC"/>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28DE7D78"/>
    <w:multiLevelType w:val="hybridMultilevel"/>
    <w:tmpl w:val="19EA9A8A"/>
    <w:lvl w:ilvl="0" w:tplc="04090013">
      <w:start w:val="1"/>
      <w:numFmt w:val="upperRoman"/>
      <w:lvlText w:val="%1."/>
      <w:lvlJc w:val="righ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2E152A11"/>
    <w:multiLevelType w:val="hybridMultilevel"/>
    <w:tmpl w:val="0082F32C"/>
    <w:lvl w:ilvl="0" w:tplc="0409000F">
      <w:start w:val="1"/>
      <w:numFmt w:val="decimal"/>
      <w:lvlText w:val="%1."/>
      <w:lvlJc w:val="left"/>
      <w:pPr>
        <w:ind w:left="1065" w:hanging="360"/>
      </w:p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7">
    <w:nsid w:val="3A6735B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6EA212BA"/>
    <w:multiLevelType w:val="hybridMultilevel"/>
    <w:tmpl w:val="00AC2C92"/>
    <w:lvl w:ilvl="0" w:tplc="0C8E1932">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70D269E9"/>
    <w:multiLevelType w:val="hybridMultilevel"/>
    <w:tmpl w:val="B0C2784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76920C38"/>
    <w:multiLevelType w:val="hybridMultilevel"/>
    <w:tmpl w:val="BAA28D2E"/>
    <w:lvl w:ilvl="0" w:tplc="0C8E1932">
      <w:start w:val="1"/>
      <w:numFmt w:val="decimal"/>
      <w:lvlText w:val="%1."/>
      <w:lvlJc w:val="left"/>
      <w:pPr>
        <w:ind w:left="705" w:hanging="705"/>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nsid w:val="79DD75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3"/>
  </w:num>
  <w:num w:numId="4">
    <w:abstractNumId w:val="8"/>
  </w:num>
  <w:num w:numId="5">
    <w:abstractNumId w:val="10"/>
  </w:num>
  <w:num w:numId="6">
    <w:abstractNumId w:val="0"/>
  </w:num>
  <w:num w:numId="7">
    <w:abstractNumId w:val="6"/>
  </w:num>
  <w:num w:numId="8">
    <w:abstractNumId w:val="5"/>
  </w:num>
  <w:num w:numId="9">
    <w:abstractNumId w:val="11"/>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D3"/>
    <w:rsid w:val="000432F9"/>
    <w:rsid w:val="00050E91"/>
    <w:rsid w:val="000818D3"/>
    <w:rsid w:val="00136D3F"/>
    <w:rsid w:val="00245124"/>
    <w:rsid w:val="00274248"/>
    <w:rsid w:val="002A710D"/>
    <w:rsid w:val="002B3FE1"/>
    <w:rsid w:val="002D1E98"/>
    <w:rsid w:val="002F2AA5"/>
    <w:rsid w:val="003109DC"/>
    <w:rsid w:val="00340ABB"/>
    <w:rsid w:val="00357836"/>
    <w:rsid w:val="00371560"/>
    <w:rsid w:val="003A63DE"/>
    <w:rsid w:val="003C1266"/>
    <w:rsid w:val="003E74E1"/>
    <w:rsid w:val="003E7956"/>
    <w:rsid w:val="004756ED"/>
    <w:rsid w:val="00476824"/>
    <w:rsid w:val="00477B60"/>
    <w:rsid w:val="004F6869"/>
    <w:rsid w:val="0053047D"/>
    <w:rsid w:val="005449BE"/>
    <w:rsid w:val="0057413B"/>
    <w:rsid w:val="005C0BCD"/>
    <w:rsid w:val="0060010B"/>
    <w:rsid w:val="00605137"/>
    <w:rsid w:val="00650C28"/>
    <w:rsid w:val="00684BEC"/>
    <w:rsid w:val="00840F6D"/>
    <w:rsid w:val="00867634"/>
    <w:rsid w:val="008F3010"/>
    <w:rsid w:val="00943926"/>
    <w:rsid w:val="0095479D"/>
    <w:rsid w:val="009A6001"/>
    <w:rsid w:val="009B0C3C"/>
    <w:rsid w:val="009C71D4"/>
    <w:rsid w:val="009E57EF"/>
    <w:rsid w:val="00A53F1B"/>
    <w:rsid w:val="00A758F1"/>
    <w:rsid w:val="00A87742"/>
    <w:rsid w:val="00AA22F7"/>
    <w:rsid w:val="00AB7632"/>
    <w:rsid w:val="00AF04CA"/>
    <w:rsid w:val="00B06878"/>
    <w:rsid w:val="00B17E3D"/>
    <w:rsid w:val="00B86C5F"/>
    <w:rsid w:val="00BC4C6C"/>
    <w:rsid w:val="00BF3801"/>
    <w:rsid w:val="00C23FF9"/>
    <w:rsid w:val="00C57770"/>
    <w:rsid w:val="00C77A97"/>
    <w:rsid w:val="00CB5E4A"/>
    <w:rsid w:val="00D1550F"/>
    <w:rsid w:val="00D36257"/>
    <w:rsid w:val="00DA080E"/>
    <w:rsid w:val="00DC7B2C"/>
    <w:rsid w:val="00DE1619"/>
    <w:rsid w:val="00E51BB4"/>
    <w:rsid w:val="00EB69CD"/>
    <w:rsid w:val="00F1495F"/>
    <w:rsid w:val="00F45CB8"/>
    <w:rsid w:val="00F76C5F"/>
    <w:rsid w:val="00FF609F"/>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8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FE1"/>
    <w:pPr>
      <w:ind w:left="720"/>
      <w:contextualSpacing/>
    </w:pPr>
  </w:style>
  <w:style w:type="paragraph" w:styleId="Header">
    <w:name w:val="header"/>
    <w:basedOn w:val="Normal"/>
    <w:link w:val="HeaderChar"/>
    <w:uiPriority w:val="99"/>
    <w:unhideWhenUsed/>
    <w:rsid w:val="00310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DC"/>
  </w:style>
  <w:style w:type="paragraph" w:styleId="Footer">
    <w:name w:val="footer"/>
    <w:basedOn w:val="Normal"/>
    <w:link w:val="FooterChar"/>
    <w:uiPriority w:val="99"/>
    <w:unhideWhenUsed/>
    <w:rsid w:val="00310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FE1"/>
    <w:pPr>
      <w:ind w:left="720"/>
      <w:contextualSpacing/>
    </w:pPr>
  </w:style>
  <w:style w:type="paragraph" w:styleId="Header">
    <w:name w:val="header"/>
    <w:basedOn w:val="Normal"/>
    <w:link w:val="HeaderChar"/>
    <w:uiPriority w:val="99"/>
    <w:unhideWhenUsed/>
    <w:rsid w:val="00310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DC"/>
  </w:style>
  <w:style w:type="paragraph" w:styleId="Footer">
    <w:name w:val="footer"/>
    <w:basedOn w:val="Normal"/>
    <w:link w:val="FooterChar"/>
    <w:uiPriority w:val="99"/>
    <w:unhideWhenUsed/>
    <w:rsid w:val="00310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2054</Characters>
  <Application>Microsoft Macintosh Word</Application>
  <DocSecurity>0</DocSecurity>
  <Lines>17</Lines>
  <Paragraphs>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Piret Ehavald</dc:creator>
  <cp:lastModifiedBy>Ruth Sepper</cp:lastModifiedBy>
  <cp:revision>2</cp:revision>
  <dcterms:created xsi:type="dcterms:W3CDTF">2015-05-18T06:48:00Z</dcterms:created>
  <dcterms:modified xsi:type="dcterms:W3CDTF">2015-05-18T06:48:00Z</dcterms:modified>
</cp:coreProperties>
</file>